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CAF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58D707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40DC61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109</w:t>
      </w:r>
      <w:r>
        <w:rPr>
          <w:rFonts w:hint="eastAsia" w:ascii="仿宋_GB2312" w:hAnsi="宋体" w:eastAsia="仿宋_GB2312" w:cs="宋体"/>
          <w:kern w:val="0"/>
          <w:sz w:val="30"/>
          <w:szCs w:val="30"/>
          <w:highlight w:val="none"/>
          <w:u w:val="none"/>
        </w:rPr>
        <w:t>号</w:t>
      </w:r>
    </w:p>
    <w:p w14:paraId="7D937EF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339BC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F92EB4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C8F511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AC16D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w:t>
      </w:r>
      <w:bookmarkStart w:id="1" w:name="_GoBack"/>
      <w:bookmarkEnd w:id="1"/>
      <w:r>
        <w:rPr>
          <w:rFonts w:hint="default" w:ascii="仿宋_GB2312" w:hAnsi="仿宋_GB2312" w:eastAsia="仿宋_GB2312" w:cs="仿宋_GB2312"/>
          <w:kern w:val="0"/>
          <w:sz w:val="28"/>
          <w:szCs w:val="28"/>
          <w:highlight w:val="none"/>
          <w:u w:val="none"/>
          <w:lang w:eastAsia="zh-CN"/>
        </w:rPr>
        <w:t>为施工单位于</w:t>
      </w:r>
      <w:r>
        <w:rPr>
          <w:rFonts w:hint="default" w:ascii="仿宋_GB2312" w:hAnsi="仿宋_GB2312" w:eastAsia="仿宋_GB2312" w:cs="仿宋_GB2312"/>
          <w:kern w:val="0"/>
          <w:sz w:val="28"/>
          <w:szCs w:val="28"/>
          <w:highlight w:val="none"/>
          <w:u w:val="none"/>
        </w:rPr>
        <w:t>2026年6月30日1时34分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rPr>
        <w:t>深圳市南山区桃源街道留仙大道与长岭一号路交汇处的深港科学园（南方科技大学深港微电子学院、深港创新中心）项目主体劳务分包工程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2、2026年6月30日、202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日我局执法人员制作的现场照片（图片/视频），证明你单位存在中午或者夜间在城市建成区内进行产生环境噪声的建筑施工作业的行为；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25DC4F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日你单位提供的分包合同、中标通知书等材料，证明你单位为深港科学园（南方科技大学深港微电子学院、深港创新中心）项目主体劳务分包工程的分包施工单位</w:t>
      </w:r>
      <w:r>
        <w:rPr>
          <w:rFonts w:hint="eastAsia" w:ascii="仿宋_GB2312" w:hAnsi="仿宋_GB2312" w:eastAsia="仿宋_GB2312" w:cs="仿宋_GB2312"/>
          <w:kern w:val="0"/>
          <w:sz w:val="28"/>
          <w:szCs w:val="28"/>
          <w:highlight w:val="none"/>
          <w:u w:val="none"/>
        </w:rPr>
        <w:t>；</w:t>
      </w:r>
    </w:p>
    <w:p w14:paraId="404622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4C5B6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FBB3E3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FCEB5C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717817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A97D2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B3260A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709DA19">
      <w:pPr>
        <w:pStyle w:val="2"/>
        <w:rPr>
          <w:rFonts w:hint="eastAsia"/>
          <w:highlight w:val="none"/>
        </w:rPr>
      </w:pPr>
    </w:p>
    <w:p w14:paraId="6C40463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800CF4F">
      <w:pPr>
        <w:pStyle w:val="2"/>
        <w:rPr>
          <w:rFonts w:hint="eastAsia"/>
          <w:highlight w:val="none"/>
        </w:rPr>
      </w:pPr>
    </w:p>
    <w:p w14:paraId="5ED66ED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1B9D55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D679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157B3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157B3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045E41"/>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773C76"/>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1405</Words>
  <Characters>1470</Characters>
  <Lines>0</Lines>
  <Paragraphs>0</Paragraphs>
  <TotalTime>0</TotalTime>
  <ScaleCrop>false</ScaleCrop>
  <LinksUpToDate>false</LinksUpToDate>
  <CharactersWithSpaces>1726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